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DB" w:rsidRPr="000E07DB" w:rsidRDefault="000E07DB" w:rsidP="000E07DB">
      <w:pPr>
        <w:shd w:val="clear" w:color="auto" w:fill="FFF5E0"/>
        <w:spacing w:after="0" w:line="240" w:lineRule="auto"/>
        <w:jc w:val="right"/>
        <w:rPr>
          <w:rFonts w:ascii="Arial" w:eastAsia="Times New Roman" w:hAnsi="Arial" w:cs="Arial"/>
          <w:color w:val="000080"/>
          <w:sz w:val="20"/>
          <w:szCs w:val="20"/>
        </w:rPr>
      </w:pPr>
      <w:r w:rsidRPr="000E07DB">
        <w:rPr>
          <w:rFonts w:ascii="Arial" w:eastAsia="Times New Roman" w:hAnsi="Arial" w:cs="Arial"/>
          <w:color w:val="000080"/>
          <w:sz w:val="20"/>
          <w:szCs w:val="20"/>
        </w:rPr>
        <w:t>УТВЕРЖДЕНО</w:t>
      </w:r>
    </w:p>
    <w:p w:rsidR="000E07DB" w:rsidRPr="000E07DB" w:rsidRDefault="000E07DB" w:rsidP="000E07DB">
      <w:pPr>
        <w:shd w:val="clear" w:color="auto" w:fill="FFF5E0"/>
        <w:spacing w:after="0" w:line="240" w:lineRule="auto"/>
        <w:jc w:val="right"/>
        <w:rPr>
          <w:rFonts w:ascii="Arial" w:eastAsia="Times New Roman" w:hAnsi="Arial" w:cs="Arial"/>
          <w:color w:val="000080"/>
          <w:sz w:val="20"/>
          <w:szCs w:val="20"/>
        </w:rPr>
      </w:pPr>
      <w:r w:rsidRPr="000E07DB">
        <w:rPr>
          <w:rFonts w:ascii="Arial" w:eastAsia="Times New Roman" w:hAnsi="Arial" w:cs="Arial"/>
          <w:color w:val="000080"/>
          <w:sz w:val="20"/>
          <w:szCs w:val="20"/>
        </w:rPr>
        <w:t>приказом Министерства</w:t>
      </w:r>
    </w:p>
    <w:p w:rsidR="000E07DB" w:rsidRPr="000E07DB" w:rsidRDefault="000E07DB" w:rsidP="000E07DB">
      <w:pPr>
        <w:shd w:val="clear" w:color="auto" w:fill="FFF5E0"/>
        <w:spacing w:after="0" w:line="240" w:lineRule="auto"/>
        <w:jc w:val="right"/>
        <w:rPr>
          <w:rFonts w:ascii="Arial" w:eastAsia="Times New Roman" w:hAnsi="Arial" w:cs="Arial"/>
          <w:color w:val="000080"/>
          <w:sz w:val="20"/>
          <w:szCs w:val="20"/>
        </w:rPr>
      </w:pPr>
      <w:r w:rsidRPr="000E07DB">
        <w:rPr>
          <w:rFonts w:ascii="Arial" w:eastAsia="Times New Roman" w:hAnsi="Arial" w:cs="Arial"/>
          <w:color w:val="000080"/>
          <w:sz w:val="20"/>
          <w:szCs w:val="20"/>
        </w:rPr>
        <w:t>здравоохранения и</w:t>
      </w:r>
    </w:p>
    <w:p w:rsidR="000E07DB" w:rsidRPr="000E07DB" w:rsidRDefault="000E07DB" w:rsidP="000E07DB">
      <w:pPr>
        <w:shd w:val="clear" w:color="auto" w:fill="FFF5E0"/>
        <w:spacing w:after="0" w:line="240" w:lineRule="auto"/>
        <w:jc w:val="right"/>
        <w:rPr>
          <w:rFonts w:ascii="Arial" w:eastAsia="Times New Roman" w:hAnsi="Arial" w:cs="Arial"/>
          <w:color w:val="000080"/>
          <w:sz w:val="20"/>
          <w:szCs w:val="20"/>
        </w:rPr>
      </w:pPr>
      <w:r w:rsidRPr="000E07DB">
        <w:rPr>
          <w:rFonts w:ascii="Arial" w:eastAsia="Times New Roman" w:hAnsi="Arial" w:cs="Arial"/>
          <w:color w:val="000080"/>
          <w:sz w:val="20"/>
          <w:szCs w:val="20"/>
        </w:rPr>
        <w:t>социального развития</w:t>
      </w:r>
    </w:p>
    <w:p w:rsidR="000E07DB" w:rsidRPr="000E07DB" w:rsidRDefault="000E07DB" w:rsidP="000E07DB">
      <w:pPr>
        <w:shd w:val="clear" w:color="auto" w:fill="FFF5E0"/>
        <w:spacing w:after="0" w:line="240" w:lineRule="auto"/>
        <w:jc w:val="right"/>
        <w:rPr>
          <w:rFonts w:ascii="Arial" w:eastAsia="Times New Roman" w:hAnsi="Arial" w:cs="Arial"/>
          <w:color w:val="000080"/>
          <w:sz w:val="20"/>
          <w:szCs w:val="20"/>
        </w:rPr>
      </w:pPr>
      <w:r w:rsidRPr="000E07DB">
        <w:rPr>
          <w:rFonts w:ascii="Arial" w:eastAsia="Times New Roman" w:hAnsi="Arial" w:cs="Arial"/>
          <w:color w:val="000080"/>
          <w:sz w:val="20"/>
          <w:szCs w:val="20"/>
        </w:rPr>
        <w:t>Российской Федерации</w:t>
      </w:r>
    </w:p>
    <w:p w:rsidR="000E07DB" w:rsidRPr="000E07DB" w:rsidRDefault="000E07DB" w:rsidP="000E07DB">
      <w:pPr>
        <w:shd w:val="clear" w:color="auto" w:fill="FFF5E0"/>
        <w:spacing w:after="0" w:line="240" w:lineRule="auto"/>
        <w:jc w:val="right"/>
        <w:rPr>
          <w:rFonts w:ascii="Arial" w:eastAsia="Times New Roman" w:hAnsi="Arial" w:cs="Arial"/>
          <w:color w:val="000080"/>
          <w:sz w:val="20"/>
          <w:szCs w:val="20"/>
        </w:rPr>
      </w:pPr>
      <w:r w:rsidRPr="000E07DB">
        <w:rPr>
          <w:rFonts w:ascii="Arial" w:eastAsia="Times New Roman" w:hAnsi="Arial" w:cs="Arial"/>
          <w:color w:val="000080"/>
          <w:sz w:val="20"/>
          <w:szCs w:val="20"/>
        </w:rPr>
        <w:t>от 01.06.2006 г. N 445</w:t>
      </w:r>
    </w:p>
    <w:p w:rsidR="000E07DB" w:rsidRPr="000E07DB" w:rsidRDefault="000E07DB" w:rsidP="000E07DB">
      <w:pPr>
        <w:shd w:val="clear" w:color="auto" w:fill="FFF5E0"/>
        <w:spacing w:after="0" w:line="240" w:lineRule="auto"/>
        <w:jc w:val="right"/>
        <w:rPr>
          <w:rFonts w:ascii="Arial" w:eastAsia="Times New Roman" w:hAnsi="Arial" w:cs="Arial"/>
          <w:color w:val="000080"/>
          <w:sz w:val="20"/>
          <w:szCs w:val="20"/>
        </w:rPr>
      </w:pPr>
      <w:r w:rsidRPr="000E07DB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p w:rsidR="000E07DB" w:rsidRPr="000E07DB" w:rsidRDefault="000E07DB" w:rsidP="000E07DB">
      <w:pPr>
        <w:shd w:val="clear" w:color="auto" w:fill="FFF5E0"/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0E07DB">
        <w:rPr>
          <w:rFonts w:ascii="Arial" w:eastAsia="Times New Roman" w:hAnsi="Arial" w:cs="Arial"/>
          <w:b/>
          <w:bCs/>
          <w:color w:val="000080"/>
          <w:sz w:val="20"/>
          <w:szCs w:val="20"/>
        </w:rPr>
        <w:t>СТАНДАРТ</w:t>
      </w:r>
    </w:p>
    <w:p w:rsidR="000E07DB" w:rsidRPr="000E07DB" w:rsidRDefault="000E07DB" w:rsidP="000E07DB">
      <w:pPr>
        <w:shd w:val="clear" w:color="auto" w:fill="FFF5E0"/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0E07DB">
        <w:rPr>
          <w:rFonts w:ascii="Arial" w:eastAsia="Times New Roman" w:hAnsi="Arial" w:cs="Arial"/>
          <w:b/>
          <w:bCs/>
          <w:color w:val="000080"/>
          <w:sz w:val="20"/>
          <w:szCs w:val="20"/>
        </w:rPr>
        <w:t>МЕДИЦИНСКОЙ ПОМОЩИ БОЛЬНЫМ С ИЗМЕНЕНИЯМИ ЗУБОВ</w:t>
      </w:r>
    </w:p>
    <w:p w:rsidR="000E07DB" w:rsidRPr="000E07DB" w:rsidRDefault="000E07DB" w:rsidP="000E07DB">
      <w:pPr>
        <w:shd w:val="clear" w:color="auto" w:fill="FFF5E0"/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0E07DB">
        <w:rPr>
          <w:rFonts w:ascii="Arial" w:eastAsia="Times New Roman" w:hAnsi="Arial" w:cs="Arial"/>
          <w:b/>
          <w:bCs/>
          <w:color w:val="000080"/>
          <w:sz w:val="20"/>
          <w:szCs w:val="20"/>
        </w:rPr>
        <w:t>И ИХ ОПОРНОГО АППАРАТА</w:t>
      </w:r>
    </w:p>
    <w:p w:rsidR="000E07DB" w:rsidRPr="000E07DB" w:rsidRDefault="000E07DB" w:rsidP="000E07DB">
      <w:pPr>
        <w:shd w:val="clear" w:color="auto" w:fill="FFF5E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 w:rsidRPr="000E07DB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p w:rsidR="000E07DB" w:rsidRPr="000E07DB" w:rsidRDefault="000E07DB" w:rsidP="000E07DB">
      <w:pPr>
        <w:shd w:val="clear" w:color="auto" w:fill="FFF5E0"/>
        <w:spacing w:after="0" w:line="240" w:lineRule="auto"/>
        <w:ind w:firstLine="540"/>
        <w:jc w:val="both"/>
        <w:rPr>
          <w:rFonts w:ascii="Arial" w:eastAsia="Times New Roman" w:hAnsi="Arial" w:cs="Arial"/>
          <w:color w:val="000080"/>
          <w:sz w:val="20"/>
          <w:szCs w:val="20"/>
        </w:rPr>
      </w:pPr>
      <w:r w:rsidRPr="000E07DB">
        <w:rPr>
          <w:rFonts w:ascii="Arial" w:eastAsia="Times New Roman" w:hAnsi="Arial" w:cs="Arial"/>
          <w:color w:val="000080"/>
          <w:sz w:val="20"/>
          <w:szCs w:val="20"/>
        </w:rPr>
        <w:t>1. Модель пациента:</w:t>
      </w:r>
    </w:p>
    <w:p w:rsidR="000E07DB" w:rsidRPr="000E07DB" w:rsidRDefault="000E07DB" w:rsidP="000E07DB">
      <w:pPr>
        <w:shd w:val="clear" w:color="auto" w:fill="FFF5E0"/>
        <w:spacing w:after="0" w:line="240" w:lineRule="auto"/>
        <w:ind w:firstLine="540"/>
        <w:jc w:val="both"/>
        <w:rPr>
          <w:rFonts w:ascii="Arial" w:eastAsia="Times New Roman" w:hAnsi="Arial" w:cs="Arial"/>
          <w:color w:val="000080"/>
          <w:sz w:val="20"/>
          <w:szCs w:val="20"/>
        </w:rPr>
      </w:pPr>
      <w:r w:rsidRPr="000E07DB">
        <w:rPr>
          <w:rFonts w:ascii="Arial" w:eastAsia="Times New Roman" w:hAnsi="Arial" w:cs="Arial"/>
          <w:color w:val="000080"/>
          <w:sz w:val="20"/>
          <w:szCs w:val="20"/>
        </w:rPr>
        <w:t>Категория возрастная: взрослые</w:t>
      </w:r>
    </w:p>
    <w:p w:rsidR="000E07DB" w:rsidRPr="000E07DB" w:rsidRDefault="000E07DB" w:rsidP="000E07DB">
      <w:pPr>
        <w:shd w:val="clear" w:color="auto" w:fill="FFF5E0"/>
        <w:spacing w:after="0" w:line="240" w:lineRule="auto"/>
        <w:ind w:firstLine="540"/>
        <w:jc w:val="both"/>
        <w:rPr>
          <w:rFonts w:ascii="Arial" w:eastAsia="Times New Roman" w:hAnsi="Arial" w:cs="Arial"/>
          <w:color w:val="000080"/>
          <w:sz w:val="20"/>
          <w:szCs w:val="20"/>
        </w:rPr>
      </w:pPr>
      <w:r w:rsidRPr="000E07DB">
        <w:rPr>
          <w:rFonts w:ascii="Arial" w:eastAsia="Times New Roman" w:hAnsi="Arial" w:cs="Arial"/>
          <w:color w:val="000080"/>
          <w:sz w:val="20"/>
          <w:szCs w:val="20"/>
        </w:rPr>
        <w:t xml:space="preserve">Нозологическая форма: потеря зубов вследствие несчастного случая, удаления или локальной </w:t>
      </w:r>
      <w:proofErr w:type="spellStart"/>
      <w:r w:rsidRPr="000E07DB">
        <w:rPr>
          <w:rFonts w:ascii="Arial" w:eastAsia="Times New Roman" w:hAnsi="Arial" w:cs="Arial"/>
          <w:color w:val="000080"/>
          <w:sz w:val="20"/>
          <w:szCs w:val="20"/>
        </w:rPr>
        <w:t>периодонтальной</w:t>
      </w:r>
      <w:proofErr w:type="spellEnd"/>
      <w:r w:rsidRPr="000E07DB">
        <w:rPr>
          <w:rFonts w:ascii="Arial" w:eastAsia="Times New Roman" w:hAnsi="Arial" w:cs="Arial"/>
          <w:color w:val="000080"/>
          <w:sz w:val="20"/>
          <w:szCs w:val="20"/>
        </w:rPr>
        <w:t xml:space="preserve"> болезни, атрофия беззубого альвеолярного края</w:t>
      </w:r>
    </w:p>
    <w:p w:rsidR="000E07DB" w:rsidRPr="000E07DB" w:rsidRDefault="000E07DB" w:rsidP="000E07DB">
      <w:pPr>
        <w:shd w:val="clear" w:color="auto" w:fill="FFF5E0"/>
        <w:spacing w:after="0" w:line="240" w:lineRule="auto"/>
        <w:ind w:firstLine="540"/>
        <w:jc w:val="both"/>
        <w:rPr>
          <w:rFonts w:ascii="Arial" w:eastAsia="Times New Roman" w:hAnsi="Arial" w:cs="Arial"/>
          <w:color w:val="000080"/>
          <w:sz w:val="20"/>
          <w:szCs w:val="20"/>
        </w:rPr>
      </w:pPr>
      <w:r w:rsidRPr="000E07DB">
        <w:rPr>
          <w:rFonts w:ascii="Arial" w:eastAsia="Times New Roman" w:hAnsi="Arial" w:cs="Arial"/>
          <w:color w:val="000080"/>
          <w:sz w:val="20"/>
          <w:szCs w:val="20"/>
        </w:rPr>
        <w:t>Код по МКБ-10: К08.1; К08.2.</w:t>
      </w:r>
    </w:p>
    <w:p w:rsidR="000E07DB" w:rsidRPr="000E07DB" w:rsidRDefault="000E07DB" w:rsidP="000E07DB">
      <w:pPr>
        <w:shd w:val="clear" w:color="auto" w:fill="FFF5E0"/>
        <w:spacing w:after="0" w:line="240" w:lineRule="auto"/>
        <w:ind w:firstLine="540"/>
        <w:jc w:val="both"/>
        <w:rPr>
          <w:rFonts w:ascii="Arial" w:eastAsia="Times New Roman" w:hAnsi="Arial" w:cs="Arial"/>
          <w:color w:val="000080"/>
          <w:sz w:val="20"/>
          <w:szCs w:val="20"/>
        </w:rPr>
      </w:pPr>
      <w:r w:rsidRPr="000E07DB">
        <w:rPr>
          <w:rFonts w:ascii="Arial" w:eastAsia="Times New Roman" w:hAnsi="Arial" w:cs="Arial"/>
          <w:color w:val="000080"/>
          <w:sz w:val="20"/>
          <w:szCs w:val="20"/>
        </w:rPr>
        <w:t>Фаза: любая</w:t>
      </w:r>
    </w:p>
    <w:p w:rsidR="000E07DB" w:rsidRPr="000E07DB" w:rsidRDefault="000E07DB" w:rsidP="000E07DB">
      <w:pPr>
        <w:shd w:val="clear" w:color="auto" w:fill="FFF5E0"/>
        <w:spacing w:after="0" w:line="240" w:lineRule="auto"/>
        <w:ind w:firstLine="540"/>
        <w:jc w:val="both"/>
        <w:rPr>
          <w:rFonts w:ascii="Arial" w:eastAsia="Times New Roman" w:hAnsi="Arial" w:cs="Arial"/>
          <w:color w:val="000080"/>
          <w:sz w:val="20"/>
          <w:szCs w:val="20"/>
        </w:rPr>
      </w:pPr>
      <w:r w:rsidRPr="000E07DB">
        <w:rPr>
          <w:rFonts w:ascii="Arial" w:eastAsia="Times New Roman" w:hAnsi="Arial" w:cs="Arial"/>
          <w:color w:val="000080"/>
          <w:sz w:val="20"/>
          <w:szCs w:val="20"/>
        </w:rPr>
        <w:t>Стадия: любая</w:t>
      </w:r>
    </w:p>
    <w:p w:rsidR="000E07DB" w:rsidRPr="000E07DB" w:rsidRDefault="000E07DB" w:rsidP="000E07DB">
      <w:pPr>
        <w:shd w:val="clear" w:color="auto" w:fill="FFF5E0"/>
        <w:spacing w:after="0" w:line="240" w:lineRule="auto"/>
        <w:ind w:firstLine="540"/>
        <w:jc w:val="both"/>
        <w:rPr>
          <w:rFonts w:ascii="Arial" w:eastAsia="Times New Roman" w:hAnsi="Arial" w:cs="Arial"/>
          <w:color w:val="000080"/>
          <w:sz w:val="20"/>
          <w:szCs w:val="20"/>
        </w:rPr>
      </w:pPr>
      <w:r w:rsidRPr="000E07DB">
        <w:rPr>
          <w:rFonts w:ascii="Arial" w:eastAsia="Times New Roman" w:hAnsi="Arial" w:cs="Arial"/>
          <w:color w:val="000080"/>
          <w:sz w:val="20"/>
          <w:szCs w:val="20"/>
        </w:rPr>
        <w:t>Осложнение: вне зависимости от осложнений</w:t>
      </w:r>
    </w:p>
    <w:p w:rsidR="000E07DB" w:rsidRPr="000E07DB" w:rsidRDefault="000E07DB" w:rsidP="000E07DB">
      <w:pPr>
        <w:shd w:val="clear" w:color="auto" w:fill="FFF5E0"/>
        <w:spacing w:after="0" w:line="240" w:lineRule="auto"/>
        <w:ind w:firstLine="540"/>
        <w:jc w:val="both"/>
        <w:rPr>
          <w:rFonts w:ascii="Arial" w:eastAsia="Times New Roman" w:hAnsi="Arial" w:cs="Arial"/>
          <w:color w:val="000080"/>
          <w:sz w:val="20"/>
          <w:szCs w:val="20"/>
        </w:rPr>
      </w:pPr>
      <w:r w:rsidRPr="000E07DB">
        <w:rPr>
          <w:rFonts w:ascii="Arial" w:eastAsia="Times New Roman" w:hAnsi="Arial" w:cs="Arial"/>
          <w:color w:val="000080"/>
          <w:sz w:val="20"/>
          <w:szCs w:val="20"/>
        </w:rPr>
        <w:t>Условия оказания: стационарная помощь</w:t>
      </w:r>
    </w:p>
    <w:p w:rsidR="000E07DB" w:rsidRPr="000E07DB" w:rsidRDefault="000E07DB" w:rsidP="000E07DB">
      <w:pPr>
        <w:shd w:val="clear" w:color="auto" w:fill="FFF5E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 w:rsidRPr="000E07DB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p w:rsidR="000E07DB" w:rsidRPr="000E07DB" w:rsidRDefault="000E07DB" w:rsidP="000E07DB">
      <w:pPr>
        <w:shd w:val="clear" w:color="auto" w:fill="FFF5E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 w:rsidRPr="000E07DB">
        <w:rPr>
          <w:rFonts w:ascii="Arial" w:eastAsia="Times New Roman" w:hAnsi="Arial" w:cs="Arial"/>
          <w:color w:val="000080"/>
          <w:sz w:val="20"/>
          <w:szCs w:val="20"/>
        </w:rPr>
        <w:t>1.1. ДИАГНОСТИКА</w:t>
      </w:r>
    </w:p>
    <w:p w:rsidR="000E07DB" w:rsidRPr="000E07DB" w:rsidRDefault="000E07DB" w:rsidP="000E07DB">
      <w:pPr>
        <w:shd w:val="clear" w:color="auto" w:fill="FFF5E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 w:rsidRPr="000E07DB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tbl>
      <w:tblPr>
        <w:tblW w:w="0" w:type="auto"/>
        <w:tblInd w:w="70" w:type="dxa"/>
        <w:shd w:val="clear" w:color="auto" w:fill="FFF5E0"/>
        <w:tblCellMar>
          <w:left w:w="0" w:type="dxa"/>
          <w:right w:w="0" w:type="dxa"/>
        </w:tblCellMar>
        <w:tblLook w:val="04A0"/>
      </w:tblPr>
      <w:tblGrid>
        <w:gridCol w:w="2025"/>
        <w:gridCol w:w="3240"/>
        <w:gridCol w:w="2025"/>
        <w:gridCol w:w="1485"/>
      </w:tblGrid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Код     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Наименование    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Частота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Среднее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количество</w:t>
            </w:r>
          </w:p>
        </w:tc>
      </w:tr>
      <w:tr w:rsidR="000E07DB" w:rsidRPr="000E07DB" w:rsidTr="000E07DB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А01.07.001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Сбор анамнеза и жалоб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при патологии полости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рта  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0E07DB" w:rsidRPr="000E07DB" w:rsidTr="000E07DB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А01.07.002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Визуальное    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исследование при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патологии полости рта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А01.07.004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Перкуссия при 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патологии полости рта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А01.07.006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 xml:space="preserve">Пальпация </w:t>
            </w:r>
            <w:proofErr w:type="spellStart"/>
            <w:proofErr w:type="gram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челюстно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-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лицевой</w:t>
            </w:r>
            <w:proofErr w:type="gram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 xml:space="preserve"> области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А02.04.003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Измерение подвижности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сустава (</w:t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углометрия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)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0E07DB" w:rsidRPr="000E07DB" w:rsidTr="000E07DB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А06.03.006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Рентгенография черепа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в боковой и прямой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проекциях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А06.03.002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Компьютерная  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томография головы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0E07DB" w:rsidRPr="000E07DB" w:rsidTr="000E07DB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А06.31.007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Описание и    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интерпретация 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компьютерной  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томографии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А06.07.004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Ортопантомография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0E07DB" w:rsidRPr="000E07DB" w:rsidTr="000E07DB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А06.31.006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Описание и    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интерпретация 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рентгенологических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изображений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4    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А02.01.001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Измерение массы тела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А02.03.005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Измерение роста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</w:tbl>
    <w:p w:rsidR="000E07DB" w:rsidRPr="000E07DB" w:rsidRDefault="000E07DB" w:rsidP="000E07DB">
      <w:pPr>
        <w:shd w:val="clear" w:color="auto" w:fill="FFF5E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 w:rsidRPr="000E07DB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p w:rsidR="000E07DB" w:rsidRPr="000E07DB" w:rsidRDefault="000E07DB" w:rsidP="000E07DB">
      <w:pPr>
        <w:shd w:val="clear" w:color="auto" w:fill="FFF5E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 w:rsidRPr="000E07DB">
        <w:rPr>
          <w:rFonts w:ascii="Arial" w:eastAsia="Times New Roman" w:hAnsi="Arial" w:cs="Arial"/>
          <w:color w:val="000080"/>
          <w:sz w:val="20"/>
          <w:szCs w:val="20"/>
        </w:rPr>
        <w:t>1.2. ЛЕЧЕНИЕ ИЗ РАСЧЕТА 15 ДНЕЙ</w:t>
      </w:r>
    </w:p>
    <w:p w:rsidR="000E07DB" w:rsidRPr="000E07DB" w:rsidRDefault="000E07DB" w:rsidP="000E07DB">
      <w:pPr>
        <w:shd w:val="clear" w:color="auto" w:fill="FFF5E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 w:rsidRPr="000E07DB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tbl>
      <w:tblPr>
        <w:tblW w:w="0" w:type="auto"/>
        <w:tblInd w:w="70" w:type="dxa"/>
        <w:shd w:val="clear" w:color="auto" w:fill="FFF5E0"/>
        <w:tblCellMar>
          <w:left w:w="0" w:type="dxa"/>
          <w:right w:w="0" w:type="dxa"/>
        </w:tblCellMar>
        <w:tblLook w:val="04A0"/>
      </w:tblPr>
      <w:tblGrid>
        <w:gridCol w:w="2025"/>
        <w:gridCol w:w="3240"/>
        <w:gridCol w:w="2025"/>
        <w:gridCol w:w="1485"/>
      </w:tblGrid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Код     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Наименование    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Частота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Среднее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количество</w:t>
            </w:r>
          </w:p>
        </w:tc>
      </w:tr>
      <w:tr w:rsidR="000E07DB" w:rsidRPr="000E07DB" w:rsidTr="000E07DB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А01.07.001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Сбор анамнеза и жалоб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при патологии полости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рта  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20   </w:t>
            </w:r>
          </w:p>
        </w:tc>
      </w:tr>
      <w:tr w:rsidR="000E07DB" w:rsidRPr="000E07DB" w:rsidTr="000E07DB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А01.07.002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Визуальное    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исследование при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патологии полости рта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20   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А01.07.004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Перкуссия при 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патологии полости рта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20   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А01.07.006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 xml:space="preserve">Пальпация </w:t>
            </w:r>
            <w:proofErr w:type="spellStart"/>
            <w:proofErr w:type="gram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челюстно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-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лицевой</w:t>
            </w:r>
            <w:proofErr w:type="gram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 xml:space="preserve"> области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20   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А12.10.001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Электрокардиография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А05.10.001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Регистрация   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электрокардиограммы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0E07DB" w:rsidRPr="000E07DB" w:rsidTr="000E07DB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А05.10.007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Расшифровка, описание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и интерпретация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электрокардиографиче</w:t>
            </w:r>
            <w:proofErr w:type="gram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gramEnd"/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ких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 xml:space="preserve"> данных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А02.09.001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Измерение частоты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дыхания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20   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А02.10.002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Измерение частоты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сердцебиения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20   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А02.12.001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Исследование пульса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20   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А02.31.001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Термометрия общая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30   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А11.05.001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Взятие крови из пальца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3    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А11.12.009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Взятие крови из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периферической вены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0E07DB" w:rsidRPr="000E07DB" w:rsidTr="000E07DB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А02.12.002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Измерение     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артериального давления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на периферических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артериях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15   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А08.05.004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Исследование уровня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лейкоцитов в крови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3    </w:t>
            </w:r>
          </w:p>
        </w:tc>
      </w:tr>
      <w:tr w:rsidR="000E07DB" w:rsidRPr="000E07DB" w:rsidTr="000E07DB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А08.05.006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Соотношение лейкоцитов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в крови (подсчет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формулы крови)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3    </w:t>
            </w:r>
          </w:p>
        </w:tc>
      </w:tr>
      <w:tr w:rsidR="000E07DB" w:rsidRPr="000E07DB" w:rsidTr="000E07DB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А09.05.003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Исследование уровня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общего гемоглобина в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крови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3    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А12.05.001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Исследование оседания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эритроцитов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3    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А08.05.003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Исследование уровня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эритроцитов в крови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3    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А08.05.005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Исследование уровня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тромбоцитов в крови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3    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А08.05.008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Исследование уровня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ретикулоцитов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 xml:space="preserve"> в крови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3    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А09.28.001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Исследование осадка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мочи 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3    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А09.28.003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Определение белка в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моче 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3    </w:t>
            </w:r>
          </w:p>
        </w:tc>
      </w:tr>
      <w:tr w:rsidR="000E07DB" w:rsidRPr="000E07DB" w:rsidTr="000E07DB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А09.28.017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Определение   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концентрации  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водородных ионов мочи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(</w:t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рН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 xml:space="preserve"> мочи)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3    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А09.28.022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Определение объема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мочи 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3    </w:t>
            </w:r>
          </w:p>
        </w:tc>
      </w:tr>
      <w:tr w:rsidR="000E07DB" w:rsidRPr="000E07DB" w:rsidTr="000E07DB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А09.28.023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Определение удельного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веса (относительной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плотности) мочи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3    </w:t>
            </w:r>
          </w:p>
        </w:tc>
      </w:tr>
      <w:tr w:rsidR="000E07DB" w:rsidRPr="000E07DB" w:rsidTr="000E07DB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А09.05.021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Исследование уровня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общего билирубина в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крови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1    </w:t>
            </w:r>
          </w:p>
        </w:tc>
      </w:tr>
      <w:tr w:rsidR="000E07DB" w:rsidRPr="000E07DB" w:rsidTr="000E07DB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А09.05.022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Исследование уровня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свободного и  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связанного билирубина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в крови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1    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А09.05.023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Исследование уровня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глюкозы в крови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0E07DB" w:rsidRPr="000E07DB" w:rsidTr="000E07DB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А09.05.041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Исследование уровня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аспартат-трансаминазы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в крови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1    </w:t>
            </w:r>
          </w:p>
        </w:tc>
      </w:tr>
      <w:tr w:rsidR="000E07DB" w:rsidRPr="000E07DB" w:rsidTr="000E07DB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/>
              <w:t>А09.05.042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Исследование уровня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аланин-трансаминазы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 xml:space="preserve"> в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крови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1    </w:t>
            </w:r>
          </w:p>
        </w:tc>
      </w:tr>
      <w:tr w:rsidR="000E07DB" w:rsidRPr="000E07DB" w:rsidTr="000E07DB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А09.05.046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Исследование уровня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щелочной фосфатазы в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крови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0,1     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1    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А09.05.031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Исследование уровня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калия в крови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0,1     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А09.05.020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Исследование уровня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креатинина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 xml:space="preserve"> в крови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0,4     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А09.05.017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Исследование уровня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мочевины в крови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А09.05.030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Исследование уровня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натрия в крови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0,1     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А09.05.010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Исследование уровня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общего белка в крови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А09.05.011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Исследование уровня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альбумина в крови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0,1     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А09.05.050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Исследование уровня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фибриногена в крови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А12.05.005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Определение основных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групп крови (А, В, 0)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А12.05.006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Определение резу</w:t>
            </w:r>
            <w:proofErr w:type="gram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с-</w:t>
            </w:r>
            <w:proofErr w:type="gram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принадлежности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0E07DB" w:rsidRPr="000E07DB" w:rsidTr="000E07DB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А26.06.036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Определение антигена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proofErr w:type="gram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bsAg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Hepatitis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 xml:space="preserve"> B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virus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0E07DB" w:rsidRPr="000E07DB" w:rsidTr="000E07DB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А26.06.041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Определение антител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класса M, G (</w:t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IgM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IgG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к </w:t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Hepatitis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 xml:space="preserve"> C </w:t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virus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0E07DB" w:rsidRPr="000E07DB" w:rsidTr="000E07DB">
        <w:trPr>
          <w:cantSplit/>
          <w:trHeight w:val="72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А26.06.048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Определение антител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класса M, G (</w:t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IgM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IgG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к </w:t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Human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  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immunodeficiency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virus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HIV 1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0E07DB" w:rsidRPr="000E07DB" w:rsidTr="000E07DB">
        <w:trPr>
          <w:cantSplit/>
          <w:trHeight w:val="72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А26.06.049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Определение антител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класса M, G (</w:t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IgM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IgG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к </w:t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Human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  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immunodeficiency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virus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HIV 2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А26.06.082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Определение антител к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Treponema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pallidum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0E07DB" w:rsidRPr="000E07DB" w:rsidTr="000E07DB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А09.05.009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 xml:space="preserve">Исследование уровня </w:t>
            </w:r>
            <w:proofErr w:type="gram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С-</w:t>
            </w:r>
            <w:proofErr w:type="gramEnd"/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реактивного белка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крови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0,02    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А14.12.001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Уход за сосудистым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катетером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5    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А11.12.003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Внутривенное введение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лекарственных средств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20   </w:t>
            </w:r>
          </w:p>
        </w:tc>
      </w:tr>
      <w:tr w:rsidR="000E07DB" w:rsidRPr="000E07DB" w:rsidTr="000E07DB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А11.02.002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Внутримышечное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введение лекарственных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средств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20   </w:t>
            </w:r>
          </w:p>
        </w:tc>
      </w:tr>
      <w:tr w:rsidR="000E07DB" w:rsidRPr="000E07DB" w:rsidTr="000E07DB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А14.01.001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Уход за кожей 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тяжелобольного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пациента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0,2     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10   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А14.19.001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Пособие при дефекации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тяжелого больного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0,2     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3    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А14.19.002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Постановка    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очистительной клизмы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0,2     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0E07DB" w:rsidRPr="000E07DB" w:rsidTr="000E07DB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А14.28.001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Пособие при   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мочеиспускании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тяжелого больного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0,2     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0E07DB" w:rsidRPr="000E07DB" w:rsidTr="000E07DB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А14.31.001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Перемещение   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тяжелобольного в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постели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0,2     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0E07DB" w:rsidRPr="000E07DB" w:rsidTr="000E07DB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А14.31.004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Кормление     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тяжелобольного через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рот и </w:t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назогастральный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зонд 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0,2     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10   </w:t>
            </w:r>
          </w:p>
        </w:tc>
      </w:tr>
      <w:tr w:rsidR="000E07DB" w:rsidRPr="000E07DB" w:rsidTr="000E07DB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А14.31.005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Приготовление и смена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постельного белья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тяжелобольному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0,2     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А02.07.004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Антропометрические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исследования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А02.07.006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Определение прикуса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0E07DB" w:rsidRPr="000E07DB" w:rsidTr="000E07DB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А02.07.011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Аксиография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верхн</w:t>
            </w:r>
            <w:proofErr w:type="gram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gram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нижне-челюстного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сустава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0,1     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0E07DB" w:rsidRPr="000E07DB" w:rsidTr="000E07DB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А02.07.010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Исследование на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диагностических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моделях челюстей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0E07DB" w:rsidRPr="000E07DB" w:rsidTr="000E07DB">
        <w:trPr>
          <w:cantSplit/>
          <w:trHeight w:val="9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D04.06.31.02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Планирование и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моделирование 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оперативного  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вмешательства с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использованием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виртуальной трехмерной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модели головы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0,1     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В01.003.01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Осмотр (консультация)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врача-анестезиолога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0E07DB" w:rsidRPr="000E07DB" w:rsidTr="000E07DB">
        <w:trPr>
          <w:cantSplit/>
          <w:trHeight w:val="72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В01.003.04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Анестезиологическое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пособие (включая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раннее        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послеоперационное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ведение)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А11.28.007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Катетеризация мочевого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пузыря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0E07DB" w:rsidRPr="000E07DB" w:rsidTr="000E07DB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В03.003.05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Суточное наблюдение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реанимационного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больного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А16.03.029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Реконструкция кости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А16.07.031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Остеотомия челюсти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0,3     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0E07DB" w:rsidRPr="000E07DB" w:rsidTr="000E07DB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А16.07.077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Поднятие дна  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верхнечелюстного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синуса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0,3     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0E07DB" w:rsidRPr="000E07DB" w:rsidTr="000E07DB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А16.07.006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Протезирование зубов с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использованием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имплантата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5    </w:t>
            </w:r>
          </w:p>
        </w:tc>
      </w:tr>
      <w:tr w:rsidR="000E07DB" w:rsidRPr="000E07DB" w:rsidTr="000E07DB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А16.07.045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Костная пластика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челюстно-лицевой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области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0,3     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5    </w:t>
            </w:r>
          </w:p>
        </w:tc>
      </w:tr>
      <w:tr w:rsidR="000E07DB" w:rsidRPr="000E07DB" w:rsidTr="000E07DB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А15.27.001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Перевязки при 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операциях в </w:t>
            </w:r>
            <w:proofErr w:type="spellStart"/>
            <w:proofErr w:type="gram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челюстно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-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лицевой</w:t>
            </w:r>
            <w:proofErr w:type="gram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 xml:space="preserve"> области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10   </w:t>
            </w:r>
          </w:p>
        </w:tc>
      </w:tr>
      <w:tr w:rsidR="000E07DB" w:rsidRPr="000E07DB" w:rsidTr="000E07DB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А14.31.003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Транспортировка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тяжелобольного внутри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учреждения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0,3     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3    </w:t>
            </w:r>
          </w:p>
        </w:tc>
      </w:tr>
      <w:tr w:rsidR="000E07DB" w:rsidRPr="000E07DB" w:rsidTr="000E07DB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А25.07.001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Назначение    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лекарственной терапии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при заболеваниях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полости рта и зубов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15   </w:t>
            </w:r>
          </w:p>
        </w:tc>
      </w:tr>
      <w:tr w:rsidR="000E07DB" w:rsidRPr="000E07DB" w:rsidTr="000E07DB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А25.07.002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Назначение диетической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терапии при   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заболеваниях полости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рта и зубов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15   </w:t>
            </w:r>
          </w:p>
        </w:tc>
      </w:tr>
      <w:tr w:rsidR="000E07DB" w:rsidRPr="000E07DB" w:rsidTr="000E07DB">
        <w:trPr>
          <w:cantSplit/>
          <w:trHeight w:val="72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А25.07.003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Назначение лечебно-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оздоровительного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режима при    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заболеваниях полости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рта и зубов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15   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А24.01.003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Применение пузыря со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льдом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А24.01.001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Применение грелки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А13.30.005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Психологическая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адаптация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0E07DB" w:rsidRPr="000E07DB" w:rsidTr="000E07DB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А12.05.004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Проба на совместимость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перед переливанием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крови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А18.05.012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Гемотрансфузия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</w:tbl>
    <w:p w:rsidR="000E07DB" w:rsidRPr="000E07DB" w:rsidRDefault="000E07DB" w:rsidP="000E07DB">
      <w:pPr>
        <w:shd w:val="clear" w:color="auto" w:fill="FFF5E0"/>
        <w:spacing w:after="0" w:line="240" w:lineRule="auto"/>
        <w:jc w:val="both"/>
        <w:rPr>
          <w:rFonts w:ascii="Arial" w:eastAsia="Times New Roman" w:hAnsi="Arial" w:cs="Arial"/>
          <w:color w:val="000080"/>
          <w:sz w:val="20"/>
          <w:szCs w:val="20"/>
        </w:rPr>
      </w:pPr>
      <w:r w:rsidRPr="000E07DB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tbl>
      <w:tblPr>
        <w:tblW w:w="0" w:type="auto"/>
        <w:tblInd w:w="70" w:type="dxa"/>
        <w:shd w:val="clear" w:color="auto" w:fill="FFF5E0"/>
        <w:tblCellMar>
          <w:left w:w="0" w:type="dxa"/>
          <w:right w:w="0" w:type="dxa"/>
        </w:tblCellMar>
        <w:tblLook w:val="04A0"/>
      </w:tblPr>
      <w:tblGrid>
        <w:gridCol w:w="1755"/>
        <w:gridCol w:w="945"/>
        <w:gridCol w:w="2160"/>
        <w:gridCol w:w="1485"/>
        <w:gridCol w:w="1215"/>
        <w:gridCol w:w="1215"/>
      </w:tblGrid>
      <w:tr w:rsidR="000E07DB" w:rsidRPr="000E07DB" w:rsidTr="000E07DB">
        <w:trPr>
          <w:cantSplit/>
          <w:trHeight w:val="480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Фармакотер</w:t>
            </w:r>
            <w:proofErr w:type="gram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gram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певтическая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группа    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АТХ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группа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&lt;*&gt;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Международное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непатентованное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наименование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Частота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назначения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ОДД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&lt;**&gt; 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ЭКД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&lt;***&gt;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 xml:space="preserve">Анестетики, </w:t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миорелаксанты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Средства для наркоза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Динитроген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оксид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25 л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25 л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Кислород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25 л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25 л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Севофлуран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40 мл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40 мл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Кетамин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0,25  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160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160 мг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 xml:space="preserve">Натрия </w:t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оксибат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0,1   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6 г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6 г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Тиопентал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натрий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0,6   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 г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 г 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Пропофол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400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400 мг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Миорелаксанты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Суксаметония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хлорид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200 мг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Пипекурония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бромид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8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8 мг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Местные анестетики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Лидокаин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160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160 мг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Артикаина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гидрохлорид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240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240 мг</w:t>
            </w:r>
          </w:p>
        </w:tc>
      </w:tr>
      <w:tr w:rsidR="000E07DB" w:rsidRPr="000E07DB" w:rsidTr="000E07DB">
        <w:trPr>
          <w:cantSplit/>
          <w:trHeight w:val="60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Анальгетики, нестероидные 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противовоспалительные средства,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средства для лечения ревматических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заболеваний и подагры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Наркотические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анальгетики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Фентанил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0,7   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0,6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0,6 мг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Тримеперидин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40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40 мг </w:t>
            </w:r>
          </w:p>
        </w:tc>
      </w:tr>
      <w:tr w:rsidR="000E07DB" w:rsidRPr="000E07DB" w:rsidTr="000E07DB">
        <w:trPr>
          <w:cantSplit/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Ненаркотические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анальгетики и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нестероидные 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противовоспалительные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средства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Диклофенак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0,4   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75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2100 мг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Кеторолак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2100 мг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Метамизол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натрий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0,1   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1000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10000 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мг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Средства, влияющие на центральную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нервную систему     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Анксиолитики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(транквилизаторы)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Диазепам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50 мг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Мидазолам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15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75 мг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Гормоны и средства, влияющие на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эндокринную систему 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7DB" w:rsidRPr="000E07DB" w:rsidTr="000E07DB">
        <w:trPr>
          <w:cantSplit/>
          <w:trHeight w:val="60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Неполовые гормоны,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синтетические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субстанции и 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антигормоны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Метилпредниз</w:t>
            </w:r>
            <w:proofErr w:type="gram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gramEnd"/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лон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80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400 мг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Дексаметазон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4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20 мг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Бетаметазон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 мг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Средства для профилактики и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лечения инфекций    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Антибактериальные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средства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Цефепим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 г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5 г 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Линкомицин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1,8 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9 г 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Цефтриаксон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0,5 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2,5 г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Амикацин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 г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5 г 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Меропенем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 г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10 г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Хлорамфеникол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0,1   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1,25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18,8 мг</w:t>
            </w:r>
          </w:p>
        </w:tc>
      </w:tr>
      <w:tr w:rsidR="000E07DB" w:rsidRPr="000E07DB" w:rsidTr="000E07DB">
        <w:trPr>
          <w:cantSplit/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Амоксицилин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 xml:space="preserve"> +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клавулановая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кислота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0,1   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3,6 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10,8 г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Левофлоксацин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0,1   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0,5 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2,5 г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Тобрамицин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0,4   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20 мг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Цефотаксим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 г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8 г 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Рокситромицин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300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15 г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Ванкомицин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500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2,5 г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Цефазолин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 г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4 г 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Полимиксин</w:t>
            </w:r>
            <w:proofErr w:type="spellEnd"/>
            <w:proofErr w:type="gram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 xml:space="preserve"> В</w:t>
            </w:r>
            <w:proofErr w:type="gram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 г  </w:t>
            </w:r>
          </w:p>
        </w:tc>
      </w:tr>
      <w:tr w:rsidR="000E07DB" w:rsidRPr="000E07DB" w:rsidTr="000E07DB">
        <w:trPr>
          <w:cantSplit/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Противопротозойные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 xml:space="preserve"> и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противомалярийные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средства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Метронидазол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1000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5000 г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Противогрибковые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средства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Флуконазол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50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500 мг</w:t>
            </w:r>
          </w:p>
        </w:tc>
      </w:tr>
      <w:tr w:rsidR="000E07DB" w:rsidRPr="000E07DB" w:rsidTr="000E07DB">
        <w:trPr>
          <w:cantSplit/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Прочие средства для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профилактики и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лечения инфекций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Бифидумбактерин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10 доз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100 доз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Средства для лечения заболеваний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желудочно-кишечного тракта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Спазмолитические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средства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Дротаверин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0,08 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0,8 г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Папаверин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0,25  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0,08 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0,8 г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Платифиллин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0,25  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20 мг </w:t>
            </w:r>
          </w:p>
        </w:tc>
      </w:tr>
      <w:tr w:rsidR="000E07DB" w:rsidRPr="000E07DB" w:rsidTr="000E07DB">
        <w:trPr>
          <w:cantSplit/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Антациды и другие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противоязвенные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средства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Омепразол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40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120 мг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Фамотидин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40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200 мг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Алюминия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фосфат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32 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320 г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Эзомепразол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200 мг</w:t>
            </w:r>
          </w:p>
        </w:tc>
      </w:tr>
      <w:tr w:rsidR="000E07DB" w:rsidRPr="000E07DB" w:rsidTr="000E07DB">
        <w:trPr>
          <w:cantSplit/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Средства для лечения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печеночной   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недостаточности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0,1   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Фосфолипиды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300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3000 мг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Силибинин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70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2100 мг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Средства, влияющие на сердечн</w:t>
            </w:r>
            <w:proofErr w:type="gram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о-</w:t>
            </w:r>
            <w:proofErr w:type="gram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сосудистую систему  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Вазопрессорные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средства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0,6   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Допамин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 г  </w:t>
            </w:r>
          </w:p>
        </w:tc>
      </w:tr>
      <w:tr w:rsidR="000E07DB" w:rsidRPr="000E07DB" w:rsidTr="000E07DB">
        <w:trPr>
          <w:cantSplit/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Средства для лечения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сердечной    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недостаточности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Строфантин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250 мкг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1000 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мкг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Антиангинальные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средства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Нитроглицерин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0,6   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100 мг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Триметазидин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0,4   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35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350 мг</w:t>
            </w:r>
          </w:p>
        </w:tc>
      </w:tr>
      <w:tr w:rsidR="000E07DB" w:rsidRPr="000E07DB" w:rsidTr="000E07DB">
        <w:trPr>
          <w:cantSplit/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Гипотензивные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средства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0,8   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Пропранолол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0,6   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20 мг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Верапамил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5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50 мг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Клонидин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0,1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0,2 мг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Противоаритмические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средства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Метопролол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1000 мг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Средства для лечения заболеваний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почек и мочевыводящих путей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0,8   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Диуретики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Фуросемид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40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120 мг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Маннитол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0,1   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200 мл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400 мл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Гидрохлор</w:t>
            </w:r>
            <w:proofErr w:type="gram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gram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тиазид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50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500 мг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Индапамид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1,5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15 мг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Средства, влияющие на кровь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7DB" w:rsidRPr="000E07DB" w:rsidTr="000E07DB">
        <w:trPr>
          <w:cantSplit/>
          <w:trHeight w:val="48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Средства, влияющие на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систему свертывания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крови  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Гепарин натрий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0,05  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10000 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МЕ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50000 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МЕ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Надропарин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кальция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0,6 мл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3,0 мл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Эноксапарин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натрия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0,8 мл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4,0 мл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Клопидогрел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75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750 мг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Варфарин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5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50 мг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Этамзилат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2000 мг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Аминокапроновая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кислота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0,7   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500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1000 мг</w:t>
            </w:r>
          </w:p>
        </w:tc>
      </w:tr>
      <w:tr w:rsidR="000E07DB" w:rsidRPr="000E07DB" w:rsidTr="000E07DB">
        <w:trPr>
          <w:cantSplit/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Менадиона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натрия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бисульфит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0,015 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0,15 г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Пентоксифиллин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500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4 г 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Растворы и   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плазмозаменители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Гидроксиэти</w:t>
            </w:r>
            <w:proofErr w:type="gram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gram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крахмал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500 мл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5 л 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Препараты плазмы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Альбумин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0,4   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200 мл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400 мл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Декстран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0,6   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400 мл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1200 мл</w:t>
            </w:r>
          </w:p>
        </w:tc>
      </w:tr>
      <w:tr w:rsidR="000E07DB" w:rsidRPr="000E07DB" w:rsidTr="000E07DB">
        <w:trPr>
          <w:cantSplit/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Электролиты, средства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коррекции кислотного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равновесия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Калия хлорид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400 мл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2000 мл</w:t>
            </w:r>
          </w:p>
        </w:tc>
      </w:tr>
      <w:tr w:rsidR="000E07DB" w:rsidRPr="000E07DB" w:rsidTr="000E07DB">
        <w:trPr>
          <w:cantSplit/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Растворы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электролитные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мон</w:t>
            </w:r>
            <w:proofErr w:type="gram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о-</w:t>
            </w:r>
            <w:proofErr w:type="gram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 xml:space="preserve"> и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поликомпонент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ные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800 мл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2400 мл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Калия и магния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аспарагинат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500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1000 мг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Средства для лечения аллергических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реакций             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Антигистаминные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средства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Хлоропирамин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100 мг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Клемастин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5 мг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Лоратадин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50 мг </w:t>
            </w:r>
          </w:p>
        </w:tc>
      </w:tr>
    </w:tbl>
    <w:p w:rsidR="000E07DB" w:rsidRPr="000E07DB" w:rsidRDefault="000E07DB" w:rsidP="000E07DB">
      <w:pPr>
        <w:shd w:val="clear" w:color="auto" w:fill="FFF5E0"/>
        <w:spacing w:after="0" w:line="240" w:lineRule="auto"/>
        <w:ind w:firstLine="540"/>
        <w:jc w:val="both"/>
        <w:rPr>
          <w:rFonts w:ascii="Arial" w:eastAsia="Times New Roman" w:hAnsi="Arial" w:cs="Arial"/>
          <w:color w:val="000080"/>
          <w:sz w:val="20"/>
          <w:szCs w:val="20"/>
        </w:rPr>
      </w:pPr>
      <w:r w:rsidRPr="000E07DB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p w:rsidR="000E07DB" w:rsidRPr="000E07DB" w:rsidRDefault="000E07DB" w:rsidP="000E07DB">
      <w:pPr>
        <w:shd w:val="clear" w:color="auto" w:fill="FFF5E0"/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0"/>
          <w:szCs w:val="20"/>
        </w:rPr>
      </w:pPr>
      <w:r w:rsidRPr="000E07DB">
        <w:rPr>
          <w:rFonts w:ascii="Courier New" w:eastAsia="Times New Roman" w:hAnsi="Courier New" w:cs="Courier New"/>
          <w:color w:val="000080"/>
          <w:sz w:val="20"/>
          <w:szCs w:val="20"/>
        </w:rPr>
        <w:t>--------------------------------</w:t>
      </w:r>
    </w:p>
    <w:p w:rsidR="000E07DB" w:rsidRPr="000E07DB" w:rsidRDefault="000E07DB" w:rsidP="000E07DB">
      <w:pPr>
        <w:shd w:val="clear" w:color="auto" w:fill="FFF5E0"/>
        <w:spacing w:after="0" w:line="240" w:lineRule="auto"/>
        <w:ind w:firstLine="540"/>
        <w:jc w:val="both"/>
        <w:rPr>
          <w:rFonts w:ascii="Arial" w:eastAsia="Times New Roman" w:hAnsi="Arial" w:cs="Arial"/>
          <w:color w:val="000080"/>
          <w:sz w:val="20"/>
          <w:szCs w:val="20"/>
        </w:rPr>
      </w:pPr>
      <w:r w:rsidRPr="000E07DB">
        <w:rPr>
          <w:rFonts w:ascii="Arial" w:eastAsia="Times New Roman" w:hAnsi="Arial" w:cs="Arial"/>
          <w:color w:val="000080"/>
          <w:sz w:val="20"/>
          <w:szCs w:val="20"/>
        </w:rPr>
        <w:t xml:space="preserve">&lt;*&gt; </w:t>
      </w:r>
      <w:proofErr w:type="spellStart"/>
      <w:r w:rsidRPr="000E07DB">
        <w:rPr>
          <w:rFonts w:ascii="Arial" w:eastAsia="Times New Roman" w:hAnsi="Arial" w:cs="Arial"/>
          <w:color w:val="000080"/>
          <w:sz w:val="20"/>
          <w:szCs w:val="20"/>
        </w:rPr>
        <w:t>Анатомо-терапевтическо-химическая</w:t>
      </w:r>
      <w:proofErr w:type="spellEnd"/>
      <w:r w:rsidRPr="000E07DB">
        <w:rPr>
          <w:rFonts w:ascii="Arial" w:eastAsia="Times New Roman" w:hAnsi="Arial" w:cs="Arial"/>
          <w:color w:val="000080"/>
          <w:sz w:val="20"/>
          <w:szCs w:val="20"/>
        </w:rPr>
        <w:t xml:space="preserve"> классификация.</w:t>
      </w:r>
    </w:p>
    <w:p w:rsidR="000E07DB" w:rsidRPr="000E07DB" w:rsidRDefault="000E07DB" w:rsidP="000E07DB">
      <w:pPr>
        <w:shd w:val="clear" w:color="auto" w:fill="FFF5E0"/>
        <w:spacing w:after="0" w:line="240" w:lineRule="auto"/>
        <w:ind w:firstLine="540"/>
        <w:jc w:val="both"/>
        <w:rPr>
          <w:rFonts w:ascii="Arial" w:eastAsia="Times New Roman" w:hAnsi="Arial" w:cs="Arial"/>
          <w:color w:val="000080"/>
          <w:sz w:val="20"/>
          <w:szCs w:val="20"/>
        </w:rPr>
      </w:pPr>
      <w:r w:rsidRPr="000E07DB">
        <w:rPr>
          <w:rFonts w:ascii="Arial" w:eastAsia="Times New Roman" w:hAnsi="Arial" w:cs="Arial"/>
          <w:color w:val="000080"/>
          <w:sz w:val="20"/>
          <w:szCs w:val="20"/>
        </w:rPr>
        <w:t>&lt;**&gt; Ориентировочная дневная доза.</w:t>
      </w:r>
    </w:p>
    <w:p w:rsidR="000E07DB" w:rsidRPr="000E07DB" w:rsidRDefault="000E07DB" w:rsidP="000E07DB">
      <w:pPr>
        <w:shd w:val="clear" w:color="auto" w:fill="FFF5E0"/>
        <w:spacing w:after="0" w:line="240" w:lineRule="auto"/>
        <w:ind w:firstLine="540"/>
        <w:jc w:val="both"/>
        <w:rPr>
          <w:rFonts w:ascii="Arial" w:eastAsia="Times New Roman" w:hAnsi="Arial" w:cs="Arial"/>
          <w:color w:val="000080"/>
          <w:sz w:val="20"/>
          <w:szCs w:val="20"/>
        </w:rPr>
      </w:pPr>
      <w:r w:rsidRPr="000E07DB">
        <w:rPr>
          <w:rFonts w:ascii="Arial" w:eastAsia="Times New Roman" w:hAnsi="Arial" w:cs="Arial"/>
          <w:color w:val="000080"/>
          <w:sz w:val="20"/>
          <w:szCs w:val="20"/>
        </w:rPr>
        <w:t>&lt;***&gt; Эквивалентная курсовая доза.</w:t>
      </w:r>
    </w:p>
    <w:p w:rsidR="000E07DB" w:rsidRPr="000E07DB" w:rsidRDefault="000E07DB" w:rsidP="000E07DB">
      <w:pPr>
        <w:shd w:val="clear" w:color="auto" w:fill="FFF5E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 w:rsidRPr="000E07DB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p w:rsidR="000E07DB" w:rsidRPr="000E07DB" w:rsidRDefault="000E07DB" w:rsidP="000E07DB">
      <w:pPr>
        <w:shd w:val="clear" w:color="auto" w:fill="FFF5E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proofErr w:type="spellStart"/>
      <w:r w:rsidRPr="000E07DB">
        <w:rPr>
          <w:rFonts w:ascii="Arial" w:eastAsia="Times New Roman" w:hAnsi="Arial" w:cs="Arial"/>
          <w:color w:val="000080"/>
          <w:sz w:val="20"/>
          <w:szCs w:val="20"/>
        </w:rPr>
        <w:t>Импланты</w:t>
      </w:r>
      <w:proofErr w:type="spellEnd"/>
    </w:p>
    <w:p w:rsidR="000E07DB" w:rsidRPr="000E07DB" w:rsidRDefault="000E07DB" w:rsidP="000E07DB">
      <w:pPr>
        <w:shd w:val="clear" w:color="auto" w:fill="FFF5E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 w:rsidRPr="000E07DB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tbl>
      <w:tblPr>
        <w:tblW w:w="0" w:type="auto"/>
        <w:tblInd w:w="70" w:type="dxa"/>
        <w:shd w:val="clear" w:color="auto" w:fill="FFF5E0"/>
        <w:tblCellMar>
          <w:left w:w="0" w:type="dxa"/>
          <w:right w:w="0" w:type="dxa"/>
        </w:tblCellMar>
        <w:tblLook w:val="04A0"/>
      </w:tblPr>
      <w:tblGrid>
        <w:gridCol w:w="5265"/>
        <w:gridCol w:w="2025"/>
        <w:gridCol w:w="1485"/>
      </w:tblGrid>
      <w:tr w:rsidR="000E07DB" w:rsidRPr="000E07DB" w:rsidTr="000E07DB">
        <w:trPr>
          <w:cantSplit/>
          <w:trHeight w:val="360"/>
        </w:trPr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Наименование           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Частота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Среднее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количество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Микропластины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 xml:space="preserve"> различной конфигурации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4    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Микровинты различного размера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16   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Компрессионно-дистракционные аппараты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0,05    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Внутрикостные дентальные имплантаты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5    </w:t>
            </w:r>
          </w:p>
        </w:tc>
      </w:tr>
    </w:tbl>
    <w:p w:rsidR="000E07DB" w:rsidRPr="000E07DB" w:rsidRDefault="000E07DB" w:rsidP="000E07DB">
      <w:pPr>
        <w:shd w:val="clear" w:color="auto" w:fill="FFF5E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 w:rsidRPr="000E07DB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p w:rsidR="000E07DB" w:rsidRPr="000E07DB" w:rsidRDefault="000E07DB" w:rsidP="000E07DB">
      <w:pPr>
        <w:shd w:val="clear" w:color="auto" w:fill="FFF5E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 w:rsidRPr="000E07DB">
        <w:rPr>
          <w:rFonts w:ascii="Arial" w:eastAsia="Times New Roman" w:hAnsi="Arial" w:cs="Arial"/>
          <w:color w:val="000080"/>
          <w:sz w:val="20"/>
          <w:szCs w:val="20"/>
        </w:rPr>
        <w:t>Консервированная кровь человека и ее компоненты</w:t>
      </w:r>
    </w:p>
    <w:p w:rsidR="000E07DB" w:rsidRPr="000E07DB" w:rsidRDefault="000E07DB" w:rsidP="000E07DB">
      <w:pPr>
        <w:shd w:val="clear" w:color="auto" w:fill="FFF5E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 w:rsidRPr="000E07DB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tbl>
      <w:tblPr>
        <w:tblW w:w="0" w:type="auto"/>
        <w:tblInd w:w="70" w:type="dxa"/>
        <w:shd w:val="clear" w:color="auto" w:fill="FFF5E0"/>
        <w:tblCellMar>
          <w:left w:w="0" w:type="dxa"/>
          <w:right w:w="0" w:type="dxa"/>
        </w:tblCellMar>
        <w:tblLook w:val="04A0"/>
      </w:tblPr>
      <w:tblGrid>
        <w:gridCol w:w="5130"/>
        <w:gridCol w:w="2160"/>
        <w:gridCol w:w="1485"/>
      </w:tblGrid>
      <w:tr w:rsidR="000E07DB" w:rsidRPr="000E07DB" w:rsidTr="000E07DB">
        <w:trPr>
          <w:cantSplit/>
          <w:trHeight w:val="360"/>
        </w:trPr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Наименование           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Частота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Среднее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количество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Плазма свежезамороженная из дозы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крови              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 доза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Эритроцитная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 xml:space="preserve"> масса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 доза </w:t>
            </w:r>
          </w:p>
        </w:tc>
      </w:tr>
    </w:tbl>
    <w:p w:rsidR="000E07DB" w:rsidRPr="000E07DB" w:rsidRDefault="000E07DB" w:rsidP="000E07DB">
      <w:pPr>
        <w:shd w:val="clear" w:color="auto" w:fill="FFF5E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 w:rsidRPr="000E07DB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p w:rsidR="000E07DB" w:rsidRPr="000E07DB" w:rsidRDefault="000E07DB" w:rsidP="000E07DB">
      <w:pPr>
        <w:shd w:val="clear" w:color="auto" w:fill="FFF5E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 w:rsidRPr="000E07DB">
        <w:rPr>
          <w:rFonts w:ascii="Arial" w:eastAsia="Times New Roman" w:hAnsi="Arial" w:cs="Arial"/>
          <w:color w:val="000080"/>
          <w:sz w:val="20"/>
          <w:szCs w:val="20"/>
        </w:rPr>
        <w:t>Питательные смеси</w:t>
      </w:r>
    </w:p>
    <w:p w:rsidR="000E07DB" w:rsidRPr="000E07DB" w:rsidRDefault="000E07DB" w:rsidP="000E07DB">
      <w:pPr>
        <w:shd w:val="clear" w:color="auto" w:fill="FFF5E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 w:rsidRPr="000E07DB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tbl>
      <w:tblPr>
        <w:tblW w:w="0" w:type="auto"/>
        <w:tblInd w:w="70" w:type="dxa"/>
        <w:shd w:val="clear" w:color="auto" w:fill="FFF5E0"/>
        <w:tblCellMar>
          <w:left w:w="0" w:type="dxa"/>
          <w:right w:w="0" w:type="dxa"/>
        </w:tblCellMar>
        <w:tblLook w:val="04A0"/>
      </w:tblPr>
      <w:tblGrid>
        <w:gridCol w:w="2160"/>
        <w:gridCol w:w="3105"/>
        <w:gridCol w:w="2025"/>
        <w:gridCol w:w="1485"/>
      </w:tblGrid>
      <w:tr w:rsidR="000E07DB" w:rsidRPr="000E07DB" w:rsidTr="000E07DB">
        <w:trPr>
          <w:cantSplit/>
          <w:trHeight w:val="360"/>
        </w:trPr>
        <w:tc>
          <w:tcPr>
            <w:tcW w:w="5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Наименование            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Частота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Среднее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количество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52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Смеси для парентерального питания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Растворы аминокислот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0,8     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3000 мл </w:t>
            </w:r>
          </w:p>
        </w:tc>
      </w:tr>
      <w:tr w:rsidR="000E07DB" w:rsidRPr="000E07DB" w:rsidTr="000E07D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0E07DB" w:rsidRPr="000E07DB" w:rsidRDefault="000E07DB" w:rsidP="000E0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Жировые эмульсии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0,4     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2000 мл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52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 xml:space="preserve">Смеси для </w:t>
            </w:r>
            <w:proofErr w:type="spellStart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энтерального</w:t>
            </w:r>
            <w:proofErr w:type="spellEnd"/>
            <w:r w:rsidRPr="000E07DB">
              <w:rPr>
                <w:rFonts w:ascii="Arial" w:eastAsia="Times New Roman" w:hAnsi="Arial" w:cs="Arial"/>
                <w:sz w:val="20"/>
                <w:szCs w:val="20"/>
              </w:rPr>
              <w:t xml:space="preserve"> зондового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питания             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0,3     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3000 мл </w:t>
            </w:r>
          </w:p>
        </w:tc>
      </w:tr>
      <w:tr w:rsidR="000E07DB" w:rsidRPr="000E07DB" w:rsidTr="000E07DB">
        <w:trPr>
          <w:cantSplit/>
          <w:trHeight w:val="360"/>
        </w:trPr>
        <w:tc>
          <w:tcPr>
            <w:tcW w:w="52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Смеси для специализированного        </w:t>
            </w:r>
            <w:r w:rsidRPr="000E07DB">
              <w:rPr>
                <w:rFonts w:ascii="Arial" w:eastAsia="Times New Roman" w:hAnsi="Arial" w:cs="Arial"/>
                <w:sz w:val="20"/>
              </w:rPr>
              <w:t> </w:t>
            </w:r>
            <w:r w:rsidRPr="000E07DB">
              <w:rPr>
                <w:rFonts w:ascii="Arial" w:eastAsia="Times New Roman" w:hAnsi="Arial" w:cs="Arial"/>
                <w:sz w:val="20"/>
                <w:szCs w:val="20"/>
              </w:rPr>
              <w:br/>
              <w:t>белкового питания   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0,3     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07DB" w:rsidRPr="000E07DB" w:rsidRDefault="000E07DB" w:rsidP="000E07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7DB">
              <w:rPr>
                <w:rFonts w:ascii="Arial" w:eastAsia="Times New Roman" w:hAnsi="Arial" w:cs="Arial"/>
                <w:sz w:val="20"/>
                <w:szCs w:val="20"/>
              </w:rPr>
              <w:t>3000 мл </w:t>
            </w:r>
          </w:p>
        </w:tc>
      </w:tr>
    </w:tbl>
    <w:p w:rsidR="00170B20" w:rsidRDefault="00170B20" w:rsidP="000E07DB">
      <w:pPr>
        <w:ind w:firstLine="142"/>
      </w:pPr>
    </w:p>
    <w:sectPr w:rsidR="00170B20" w:rsidSect="000E07DB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7DB"/>
    <w:rsid w:val="000E07DB"/>
    <w:rsid w:val="0017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E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0E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07DB"/>
  </w:style>
  <w:style w:type="paragraph" w:customStyle="1" w:styleId="consplusnonformat">
    <w:name w:val="consplusnonformat"/>
    <w:basedOn w:val="a"/>
    <w:rsid w:val="000E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2421</Words>
  <Characters>13803</Characters>
  <Application>Microsoft Office Word</Application>
  <DocSecurity>0</DocSecurity>
  <Lines>115</Lines>
  <Paragraphs>32</Paragraphs>
  <ScaleCrop>false</ScaleCrop>
  <Company>Microsoft</Company>
  <LinksUpToDate>false</LinksUpToDate>
  <CharactersWithSpaces>16192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2</cp:revision>
  <dcterms:created xsi:type="dcterms:W3CDTF">2017-06-20T13:32:00Z</dcterms:created>
  <dcterms:modified xsi:type="dcterms:W3CDTF">2017-06-20T13:32:00Z</dcterms:modified>
</cp:coreProperties>
</file>